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BFC6" w14:textId="0C7DB4EE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91164983"/>
      <w:r w:rsidRPr="001C6383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HOT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ĂRÂRE </w:t>
      </w:r>
      <w:r w:rsidR="00725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r.1</w:t>
      </w:r>
    </w:p>
    <w:p w14:paraId="7299E40C" w14:textId="67D7ABAB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din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22.12.2021</w:t>
      </w:r>
    </w:p>
    <w:p w14:paraId="14CE8764" w14:textId="77777777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2CB183" w14:textId="77777777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C922A9" w14:textId="77777777" w:rsidR="00B03D3B" w:rsidRDefault="001C6383" w:rsidP="00B03D3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Cu privire la</w:t>
      </w:r>
      <w:r w:rsidRPr="001C638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03D3B" w:rsidRPr="00B03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Planul provizoriu de activitate al CNCNC </w:t>
      </w:r>
    </w:p>
    <w:p w14:paraId="5C74042C" w14:textId="7DBC45A7" w:rsidR="001C6383" w:rsidRPr="001C6383" w:rsidRDefault="00B03D3B" w:rsidP="00B03D3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03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 semestrul I al anului 2022</w:t>
      </w:r>
    </w:p>
    <w:p w14:paraId="69D0F87A" w14:textId="77777777" w:rsidR="001C6383" w:rsidRPr="001C6383" w:rsidRDefault="001C6383" w:rsidP="00B75F9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14:paraId="10D96120" w14:textId="5A4B4FD0" w:rsidR="001C6383" w:rsidRDefault="001C6383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În conformitate cu art. 10 lit. </w:t>
      </w:r>
      <w:r w:rsidR="00C72B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j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CC6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și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art. 17 alin. (5) din Legea nr.245</w:t>
      </w:r>
      <w:r w:rsidR="00CC6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2006 privind organizarea şi </w:t>
      </w:r>
      <w:proofErr w:type="spellStart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funcţionarea</w:t>
      </w:r>
      <w:proofErr w:type="spellEnd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Comisiei </w:t>
      </w:r>
      <w:proofErr w:type="spellStart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naţionale</w:t>
      </w:r>
      <w:proofErr w:type="spellEnd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pentru consultări şi negocieri colective, a comisiilor pentru consultări şi negocieri colective la nivel de ramură şi la nivel teritorial, Comisia HOTĂRĂŞTE:</w:t>
      </w:r>
    </w:p>
    <w:p w14:paraId="09705A19" w14:textId="363D2695" w:rsidR="00B75F92" w:rsidRDefault="00B75F92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2A9C3AD" w14:textId="16AEDC2E" w:rsidR="00B75F92" w:rsidRDefault="00B75F92" w:rsidP="00B75F92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58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Se aprobă </w:t>
      </w:r>
      <w:bookmarkStart w:id="1" w:name="_Hlk91164773"/>
      <w:r w:rsidRPr="00C158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Planul provizoriu de activitate al CNCNC pentru semestrul I al anului 2022</w:t>
      </w:r>
      <w:bookmarkEnd w:id="1"/>
      <w:r w:rsidR="00742A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conform anexei la prezenta hotărâre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6575E17" w14:textId="77777777" w:rsidR="00B03D3B" w:rsidRDefault="00B03D3B" w:rsidP="00B75F92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FDF021" w14:textId="05C4AEED" w:rsidR="00B75F92" w:rsidRPr="001C6383" w:rsidRDefault="00B75F92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Până la următoarea ședință, membrii Comisiei vor prezenta propuneri de îmbunătățire a Planului, în baza cărora acesta va fi definitivat de către Secretariatul Comisiei și prezentat spre aprobare.  </w:t>
      </w:r>
    </w:p>
    <w:p w14:paraId="7E6FC550" w14:textId="2143FA7C" w:rsidR="001C6383" w:rsidRDefault="001C6383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7ED363F" w14:textId="7246E880" w:rsidR="00B03D3B" w:rsidRDefault="00B03D3B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5259A2" w14:textId="77777777" w:rsidR="00B03D3B" w:rsidRPr="001C6383" w:rsidRDefault="00B03D3B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B208E1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Comisiei,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Marcel SPATARI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                      </w:t>
      </w:r>
    </w:p>
    <w:p w14:paraId="760B5BAE" w14:textId="77777777" w:rsidR="00B03D3B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ministru al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muncii</w:t>
      </w:r>
    </w:p>
    <w:p w14:paraId="2CC9080A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protecției sociale</w:t>
      </w:r>
    </w:p>
    <w:p w14:paraId="1C701A76" w14:textId="77777777" w:rsidR="00B03D3B" w:rsidRPr="001A46F0" w:rsidRDefault="00B03D3B" w:rsidP="00B03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13B3DA31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75C63B8D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Confederației Naționale </w:t>
      </w:r>
    </w:p>
    <w:p w14:paraId="50E78170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Patronatului din Republica Moldova</w:t>
      </w:r>
    </w:p>
    <w:p w14:paraId="0C989133" w14:textId="77777777" w:rsidR="00B03D3B" w:rsidRDefault="00B03D3B" w:rsidP="00B03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5406F711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Membru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al Comisiei,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Sergiu SAINCIUC</w:t>
      </w:r>
    </w:p>
    <w:p w14:paraId="2A412117" w14:textId="77777777" w:rsidR="00B03D3B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vice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președinte al Confederației</w:t>
      </w:r>
    </w:p>
    <w:p w14:paraId="1F9F47FF" w14:textId="77777777" w:rsidR="00B03D3B" w:rsidRPr="006C2C79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Naționale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Sindicatelor din Moldova</w:t>
      </w:r>
    </w:p>
    <w:p w14:paraId="3C99D6E8" w14:textId="77777777" w:rsidR="00B03D3B" w:rsidRDefault="00B03D3B" w:rsidP="00B03D3B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4D650E1" w14:textId="77777777" w:rsidR="00B03D3B" w:rsidRPr="00596F05" w:rsidRDefault="00B03D3B" w:rsidP="00B03D3B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E9B655" w14:textId="77777777" w:rsidR="00B03D3B" w:rsidRPr="001D7C81" w:rsidRDefault="00B03D3B" w:rsidP="00B03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7C81">
        <w:rPr>
          <w:rFonts w:ascii="Times New Roman" w:hAnsi="Times New Roman" w:cs="Times New Roman"/>
          <w:sz w:val="28"/>
          <w:szCs w:val="28"/>
        </w:rPr>
        <w:t>Contrasemnează:</w:t>
      </w:r>
    </w:p>
    <w:p w14:paraId="6752E9DF" w14:textId="538C9A13" w:rsidR="001D7C81" w:rsidRDefault="00B03D3B" w:rsidP="00B03D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D7C81">
        <w:rPr>
          <w:rFonts w:ascii="Times New Roman" w:hAnsi="Times New Roman" w:cs="Times New Roman"/>
          <w:b/>
          <w:bCs/>
          <w:sz w:val="28"/>
          <w:szCs w:val="28"/>
        </w:rPr>
        <w:t>Secretarul Comisiei                                                         Diana DOROȘ</w:t>
      </w:r>
    </w:p>
    <w:bookmarkEnd w:id="0"/>
    <w:tbl>
      <w:tblPr>
        <w:tblW w:w="5000" w:type="pct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2554"/>
        <w:gridCol w:w="3399"/>
      </w:tblGrid>
      <w:tr w:rsidR="00725A5C" w:rsidRPr="00782696" w14:paraId="2AC1073B" w14:textId="77777777" w:rsidTr="00E147D1">
        <w:tc>
          <w:tcPr>
            <w:tcW w:w="1818" w:type="pct"/>
            <w:tcBorders>
              <w:top w:val="nil"/>
              <w:bottom w:val="nil"/>
            </w:tcBorders>
          </w:tcPr>
          <w:p w14:paraId="1E374F0E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4AE09511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24C383DF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7BA6BB8E" w14:textId="77777777" w:rsidR="00725A5C" w:rsidRPr="00782696" w:rsidRDefault="00725A5C" w:rsidP="00E147D1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  <w:p w14:paraId="4676239B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3D40D63D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43CBA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61023A9D" wp14:editId="2D8F8CCD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7B67AF55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en-US"/>
              </w:rPr>
            </w:pPr>
          </w:p>
          <w:p w14:paraId="53BE5387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4797416D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10B5D535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</w:tc>
      </w:tr>
      <w:tr w:rsidR="00725A5C" w:rsidRPr="00782696" w14:paraId="52A90CBF" w14:textId="77777777" w:rsidTr="00E147D1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A3F2605" w14:textId="77777777" w:rsidR="00725A5C" w:rsidRPr="00782696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en-US"/>
              </w:rPr>
            </w:pPr>
          </w:p>
          <w:p w14:paraId="73A26182" w14:textId="77777777" w:rsidR="00725A5C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COMISIA NAŢIONALĂ PENTRU CONSULTĂRI </w:t>
            </w: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br/>
              <w:t>ŞI NEGOCIERI COLECTIVE</w:t>
            </w:r>
          </w:p>
          <w:p w14:paraId="3783B44F" w14:textId="77777777" w:rsidR="00725A5C" w:rsidRPr="00F12732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sz w:val="14"/>
                <w:szCs w:val="14"/>
                <w:lang w:val="x-none"/>
              </w:rPr>
            </w:pPr>
          </w:p>
        </w:tc>
      </w:tr>
      <w:tr w:rsidR="00725A5C" w:rsidRPr="00782696" w14:paraId="388A1AFD" w14:textId="77777777" w:rsidTr="00E147D1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</w:tcPr>
          <w:p w14:paraId="3A5AD141" w14:textId="77777777" w:rsidR="00725A5C" w:rsidRPr="00782696" w:rsidRDefault="00725A5C" w:rsidP="00E147D1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14:paraId="491A8A99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4"/>
                <w:szCs w:val="20"/>
                <w:lang w:val="x-none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14:paraId="1A43DD36" w14:textId="77777777" w:rsidR="00725A5C" w:rsidRPr="00782696" w:rsidRDefault="00725A5C" w:rsidP="00E147D1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</w:tr>
      <w:tr w:rsidR="00725A5C" w:rsidRPr="00782696" w14:paraId="07F1C43E" w14:textId="77777777" w:rsidTr="00E147D1">
        <w:tc>
          <w:tcPr>
            <w:tcW w:w="1818" w:type="pct"/>
            <w:tcBorders>
              <w:top w:val="nil"/>
              <w:bottom w:val="nil"/>
            </w:tcBorders>
          </w:tcPr>
          <w:p w14:paraId="253A227F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424A19A9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2FC732BA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CD59B1B" w14:textId="60437B42" w:rsidR="00725A5C" w:rsidRPr="001C6383" w:rsidRDefault="00725A5C" w:rsidP="00725A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HOT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ĂRÂRE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9AC3254" w14:textId="77777777" w:rsidR="00725A5C" w:rsidRPr="001C6383" w:rsidRDefault="00725A5C" w:rsidP="00725A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din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22.12.2021</w:t>
      </w:r>
    </w:p>
    <w:p w14:paraId="2E1379FD" w14:textId="77777777" w:rsidR="00725A5C" w:rsidRPr="001C6383" w:rsidRDefault="00725A5C" w:rsidP="00725A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3B9E9A" w14:textId="77777777" w:rsidR="00725A5C" w:rsidRPr="001C6383" w:rsidRDefault="00725A5C" w:rsidP="00725A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E48095" w14:textId="58C1A997" w:rsidR="00725A5C" w:rsidRDefault="00725A5C" w:rsidP="00316D2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Cu privire la</w:t>
      </w:r>
      <w:r w:rsidRPr="001C638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316D2B" w:rsidRPr="0031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crea</w:t>
      </w:r>
      <w:r w:rsidR="0031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rea</w:t>
      </w:r>
      <w:r w:rsidR="00316D2B" w:rsidRPr="0031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consilii</w:t>
      </w:r>
      <w:r w:rsidR="0031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lor</w:t>
      </w:r>
      <w:r w:rsidR="00316D2B" w:rsidRPr="0031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de specialitate permanente</w:t>
      </w:r>
    </w:p>
    <w:p w14:paraId="5798C0FD" w14:textId="5FC89097" w:rsidR="00316D2B" w:rsidRPr="001C6383" w:rsidRDefault="00316D2B" w:rsidP="00316D2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ale Comisiei naționale </w:t>
      </w:r>
      <w:r w:rsidRPr="0031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 consultări şi negocieri colective</w:t>
      </w:r>
    </w:p>
    <w:p w14:paraId="4325C7BE" w14:textId="24D87CB9" w:rsidR="00725A5C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În conformitate cu art. 1</w:t>
      </w:r>
      <w:r w:rsidR="00377A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și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art. 17 alin. (5) din Legea nr.245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2006 privind organizarea şi </w:t>
      </w:r>
      <w:proofErr w:type="spellStart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funcţionarea</w:t>
      </w:r>
      <w:proofErr w:type="spellEnd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Comisiei </w:t>
      </w:r>
      <w:proofErr w:type="spellStart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naţionale</w:t>
      </w:r>
      <w:proofErr w:type="spellEnd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pentru consultări şi negocieri colective, a comisiilor pentru consultări şi negocieri colective la nivel de ramură şi la nivel teritorial, Comisia HOTĂRĂŞTE:</w:t>
      </w:r>
    </w:p>
    <w:p w14:paraId="1B6CA85B" w14:textId="77777777" w:rsidR="00725A5C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51D0611" w14:textId="77777777" w:rsidR="00725A5C" w:rsidRDefault="00725A5C" w:rsidP="00725A5C">
      <w:pPr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38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Se creează următoarele consilii de specialitate permanente:</w:t>
      </w:r>
    </w:p>
    <w:p w14:paraId="457E7F1C" w14:textId="2D0CA2A3" w:rsidR="00725A5C" w:rsidRPr="00E50E6E" w:rsidRDefault="00725A5C" w:rsidP="00E34F3D">
      <w:pPr>
        <w:autoSpaceDE w:val="0"/>
        <w:autoSpaceDN w:val="0"/>
        <w:adjustRightInd w:val="0"/>
        <w:spacing w:line="240" w:lineRule="atLeast"/>
        <w:ind w:left="683" w:firstLine="7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0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a)</w:t>
      </w:r>
      <w:r w:rsidR="00E34F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50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Consiliul permanent privind restructurarea şi dezvoltarea  economiei naționale, politici financiare, fiscale şi venituri </w:t>
      </w:r>
      <w:r w:rsidRPr="00E50E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(președinția - Ministerul Economiei; câte 3 membri din fiecare parte).</w:t>
      </w:r>
    </w:p>
    <w:p w14:paraId="20DF3336" w14:textId="77777777" w:rsidR="00725A5C" w:rsidRPr="00E50E6E" w:rsidRDefault="00725A5C" w:rsidP="00E34F3D">
      <w:pPr>
        <w:tabs>
          <w:tab w:val="num" w:pos="709"/>
        </w:tabs>
        <w:autoSpaceDE w:val="0"/>
        <w:autoSpaceDN w:val="0"/>
        <w:adjustRightInd w:val="0"/>
        <w:spacing w:line="240" w:lineRule="atLeast"/>
        <w:ind w:left="683" w:firstLine="68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50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b) Consiliul permanent privind piața muncii, raporturile de muncă şi politică salarială </w:t>
      </w:r>
      <w:r w:rsidRPr="00E50E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(președinția - Ministerul Muncii și Protecției Sociale; câte 3 membri din fiecare parte).</w:t>
      </w:r>
    </w:p>
    <w:p w14:paraId="2DBC5085" w14:textId="77777777" w:rsidR="00725A5C" w:rsidRPr="00E50E6E" w:rsidRDefault="00725A5C" w:rsidP="00E34F3D">
      <w:pPr>
        <w:tabs>
          <w:tab w:val="num" w:pos="709"/>
        </w:tabs>
        <w:autoSpaceDE w:val="0"/>
        <w:autoSpaceDN w:val="0"/>
        <w:adjustRightInd w:val="0"/>
        <w:spacing w:line="240" w:lineRule="atLeast"/>
        <w:ind w:left="683" w:firstLine="68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50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c) Consiliul permanent privind protecția socială </w:t>
      </w:r>
      <w:r w:rsidRPr="00E50E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(președinția - Ministerul Muncii și Protecției Sociale; câte 3 membri din fiecare parte).</w:t>
      </w:r>
    </w:p>
    <w:p w14:paraId="2C69D71C" w14:textId="77777777" w:rsidR="00725A5C" w:rsidRPr="00E50E6E" w:rsidRDefault="00725A5C" w:rsidP="00E34F3D">
      <w:pPr>
        <w:tabs>
          <w:tab w:val="num" w:pos="709"/>
        </w:tabs>
        <w:autoSpaceDE w:val="0"/>
        <w:autoSpaceDN w:val="0"/>
        <w:adjustRightInd w:val="0"/>
        <w:spacing w:line="240" w:lineRule="atLeast"/>
        <w:ind w:left="683" w:firstLine="6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0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d) Consiliul permanent privind problemele elaborării, negocierii şi încheierii </w:t>
      </w:r>
    </w:p>
    <w:p w14:paraId="736E0A03" w14:textId="77777777" w:rsidR="00725A5C" w:rsidRPr="00E50E6E" w:rsidRDefault="00725A5C" w:rsidP="00E34F3D">
      <w:pPr>
        <w:tabs>
          <w:tab w:val="num" w:pos="709"/>
        </w:tabs>
        <w:autoSpaceDE w:val="0"/>
        <w:autoSpaceDN w:val="0"/>
        <w:adjustRightInd w:val="0"/>
        <w:spacing w:line="240" w:lineRule="atLeast"/>
        <w:ind w:left="683" w:firstLine="6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0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convențiilor colective şi monitorizării executării acestora </w:t>
      </w:r>
      <w:r w:rsidRPr="00E50E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(președinția - Ministerul Muncii și Protecției Sociale; câte 3 membri din fiecare parte).</w:t>
      </w:r>
    </w:p>
    <w:p w14:paraId="5F8301CF" w14:textId="77777777" w:rsidR="00725A5C" w:rsidRPr="00E50E6E" w:rsidRDefault="00725A5C" w:rsidP="00E34F3D">
      <w:pPr>
        <w:tabs>
          <w:tab w:val="num" w:pos="709"/>
          <w:tab w:val="center" w:pos="4689"/>
        </w:tabs>
        <w:autoSpaceDE w:val="0"/>
        <w:autoSpaceDN w:val="0"/>
        <w:adjustRightInd w:val="0"/>
        <w:spacing w:line="240" w:lineRule="atLeast"/>
        <w:ind w:left="683" w:firstLine="68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50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e) Consiliul permanent privind securitatea şi sănătatea la locul de muncă </w:t>
      </w:r>
      <w:r w:rsidRPr="00E50E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(președinția - Ministerul Muncii și Protecției Sociale; câte 3 membri din fiecare parte).</w:t>
      </w:r>
    </w:p>
    <w:p w14:paraId="3FE9519E" w14:textId="58C818F6" w:rsidR="00725A5C" w:rsidRDefault="00725A5C" w:rsidP="00E34F3D">
      <w:pPr>
        <w:tabs>
          <w:tab w:val="num" w:pos="709"/>
        </w:tabs>
        <w:ind w:left="683" w:firstLine="68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E50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f) Consiliul permanent privind problemele tinerilor </w:t>
      </w:r>
      <w:r w:rsidRPr="00E50E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(președinția - Ministerul Educației și Cercetării; câte 3 membri din fiecare parte).</w:t>
      </w:r>
    </w:p>
    <w:p w14:paraId="0F7275BA" w14:textId="77777777" w:rsidR="00E34F3D" w:rsidRPr="00E50E6E" w:rsidRDefault="00E34F3D" w:rsidP="00E34F3D">
      <w:pPr>
        <w:tabs>
          <w:tab w:val="num" w:pos="709"/>
        </w:tabs>
        <w:ind w:left="683" w:firstLine="68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74ECF80E" w14:textId="4DE91147" w:rsidR="00725A5C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Punctul </w:t>
      </w:r>
      <w:r w:rsidR="00E34F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nr.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24 al </w:t>
      </w:r>
      <w:r w:rsidRPr="00E266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Regulamentul CNCNC aprobat prin Hotărârea CNCNC nr.26  din  08 decembrie 2011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se completează cu denumirile consiliilor de specialitate enumerate la punctul 1 din prezenta Hotărâre.</w:t>
      </w:r>
    </w:p>
    <w:p w14:paraId="41F5333D" w14:textId="77777777" w:rsidR="00725A5C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La următoarea ședință a Comisiei Secretariatul va prezenta spre aprobare lista nominală a membrilor consiliilor de specialitate.</w:t>
      </w:r>
    </w:p>
    <w:p w14:paraId="399AE2C9" w14:textId="77777777" w:rsidR="00725A5C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5FAFD82" w14:textId="77777777" w:rsidR="00725A5C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8DC23EB" w14:textId="77777777" w:rsidR="00725A5C" w:rsidRPr="001C6383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05AB0FD" w14:textId="77777777" w:rsidR="00725A5C" w:rsidRPr="001A46F0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Comisiei,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Marcel SPATARI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                      </w:t>
      </w:r>
    </w:p>
    <w:p w14:paraId="32447962" w14:textId="77777777" w:rsidR="00725A5C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ministru al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muncii</w:t>
      </w:r>
    </w:p>
    <w:p w14:paraId="07F1632C" w14:textId="77777777" w:rsidR="00725A5C" w:rsidRPr="001A46F0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protecției sociale</w:t>
      </w:r>
    </w:p>
    <w:p w14:paraId="5276442F" w14:textId="77777777" w:rsidR="00725A5C" w:rsidRPr="001A46F0" w:rsidRDefault="00725A5C" w:rsidP="00725A5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1E229791" w14:textId="77777777" w:rsidR="00725A5C" w:rsidRPr="001A46F0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301D5D02" w14:textId="77777777" w:rsidR="00725A5C" w:rsidRPr="001A46F0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Confederației Naționale </w:t>
      </w:r>
    </w:p>
    <w:p w14:paraId="7185EC91" w14:textId="77777777" w:rsidR="00725A5C" w:rsidRPr="001A46F0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Patronatului din Republica Moldova</w:t>
      </w:r>
    </w:p>
    <w:p w14:paraId="39D16485" w14:textId="77777777" w:rsidR="00725A5C" w:rsidRDefault="00725A5C" w:rsidP="00725A5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310A273F" w14:textId="77777777" w:rsidR="00725A5C" w:rsidRPr="001A46F0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Membru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al Comisiei,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Sergiu SAINCIUC</w:t>
      </w:r>
    </w:p>
    <w:p w14:paraId="6D90690F" w14:textId="77777777" w:rsidR="00725A5C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vice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președinte al Confederației</w:t>
      </w:r>
    </w:p>
    <w:p w14:paraId="581B6819" w14:textId="77777777" w:rsidR="00725A5C" w:rsidRPr="006C2C79" w:rsidRDefault="00725A5C" w:rsidP="00725A5C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Naționale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Sindicatelor din Moldova</w:t>
      </w:r>
    </w:p>
    <w:p w14:paraId="2E756678" w14:textId="77777777" w:rsidR="00725A5C" w:rsidRDefault="00725A5C" w:rsidP="00725A5C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8E8C5D5" w14:textId="77777777" w:rsidR="00725A5C" w:rsidRPr="00596F05" w:rsidRDefault="00725A5C" w:rsidP="00725A5C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4FA7E14" w14:textId="77777777" w:rsidR="00725A5C" w:rsidRPr="001D7C81" w:rsidRDefault="00725A5C" w:rsidP="00725A5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7C81">
        <w:rPr>
          <w:rFonts w:ascii="Times New Roman" w:hAnsi="Times New Roman" w:cs="Times New Roman"/>
          <w:sz w:val="28"/>
          <w:szCs w:val="28"/>
        </w:rPr>
        <w:t>Contrasemnează:</w:t>
      </w:r>
    </w:p>
    <w:p w14:paraId="58C3AF37" w14:textId="77777777" w:rsidR="00725A5C" w:rsidRDefault="00725A5C" w:rsidP="00725A5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D7C81">
        <w:rPr>
          <w:rFonts w:ascii="Times New Roman" w:hAnsi="Times New Roman" w:cs="Times New Roman"/>
          <w:b/>
          <w:bCs/>
          <w:sz w:val="28"/>
          <w:szCs w:val="28"/>
        </w:rPr>
        <w:t>Secretarul Comisiei                                                         Diana DOROȘ</w:t>
      </w:r>
    </w:p>
    <w:p w14:paraId="53FFA32B" w14:textId="77777777" w:rsidR="00725A5C" w:rsidRPr="00B03D3B" w:rsidRDefault="00725A5C" w:rsidP="00B03D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25A5C" w:rsidRPr="00B03D3B" w:rsidSect="00D627AF">
      <w:footerReference w:type="default" r:id="rId9"/>
      <w:headerReference w:type="first" r:id="rId10"/>
      <w:pgSz w:w="11906" w:h="16838"/>
      <w:pgMar w:top="1134" w:right="851" w:bottom="1134" w:left="1701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1BF1" w14:textId="77777777" w:rsidR="00975242" w:rsidRDefault="00975242" w:rsidP="000E3483">
      <w:r>
        <w:separator/>
      </w:r>
    </w:p>
  </w:endnote>
  <w:endnote w:type="continuationSeparator" w:id="0">
    <w:p w14:paraId="7EC582EC" w14:textId="77777777" w:rsidR="00975242" w:rsidRDefault="00975242" w:rsidP="000E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A2F1" w14:textId="3F6C368F" w:rsidR="00E90C81" w:rsidRDefault="00E90C81" w:rsidP="00043A35">
    <w:pPr>
      <w:pStyle w:val="Footer"/>
    </w:pPr>
  </w:p>
  <w:p w14:paraId="302F448E" w14:textId="77777777" w:rsidR="00E90C81" w:rsidRDefault="00E90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B6F7" w14:textId="77777777" w:rsidR="00975242" w:rsidRDefault="00975242" w:rsidP="000E3483">
      <w:r>
        <w:separator/>
      </w:r>
    </w:p>
  </w:footnote>
  <w:footnote w:type="continuationSeparator" w:id="0">
    <w:p w14:paraId="6844AF03" w14:textId="77777777" w:rsidR="00975242" w:rsidRDefault="00975242" w:rsidP="000E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1"/>
      <w:gridCol w:w="2554"/>
      <w:gridCol w:w="3399"/>
    </w:tblGrid>
    <w:tr w:rsidR="00782696" w:rsidRPr="00782696" w14:paraId="18601EEC" w14:textId="77777777" w:rsidTr="00D627AF">
      <w:tc>
        <w:tcPr>
          <w:tcW w:w="1818" w:type="pct"/>
          <w:tcBorders>
            <w:top w:val="nil"/>
            <w:bottom w:val="nil"/>
          </w:tcBorders>
        </w:tcPr>
        <w:p w14:paraId="52E883F6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  <w:bookmarkStart w:id="2" w:name="_Hlk91164970"/>
        </w:p>
        <w:p w14:paraId="3D1B46DD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5A7A6599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24988C34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24"/>
              <w:szCs w:val="20"/>
              <w:lang w:val="x-none"/>
            </w:rPr>
          </w:pPr>
        </w:p>
        <w:p w14:paraId="4FA408CE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62F2AB3D" w14:textId="6A7C9B0F" w:rsidR="00457315" w:rsidRPr="00782696" w:rsidRDefault="0000747A" w:rsidP="0045731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  <w:r w:rsidRPr="00743CBA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0" allowOverlap="1" wp14:anchorId="49556B96" wp14:editId="2D32442B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7" w:type="pct"/>
          <w:tcBorders>
            <w:top w:val="nil"/>
            <w:bottom w:val="nil"/>
          </w:tcBorders>
        </w:tcPr>
        <w:p w14:paraId="12A02C4A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b/>
              <w:sz w:val="30"/>
              <w:szCs w:val="20"/>
              <w:lang w:val="en-US"/>
            </w:rPr>
          </w:pPr>
        </w:p>
        <w:p w14:paraId="25CFC04B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E10B392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8E29AFA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</w:tc>
    </w:tr>
    <w:tr w:rsidR="00782696" w:rsidRPr="00782696" w14:paraId="69AB6EA8" w14:textId="77777777" w:rsidTr="00D627AF">
      <w:trPr>
        <w:cantSplit/>
      </w:trPr>
      <w:tc>
        <w:tcPr>
          <w:tcW w:w="5000" w:type="pct"/>
          <w:gridSpan w:val="3"/>
          <w:tcBorders>
            <w:bottom w:val="single" w:sz="4" w:space="0" w:color="auto"/>
          </w:tcBorders>
        </w:tcPr>
        <w:p w14:paraId="3A8EFCC1" w14:textId="77777777" w:rsidR="00457315" w:rsidRPr="00782696" w:rsidRDefault="00457315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10"/>
              <w:szCs w:val="20"/>
              <w:lang w:val="en-US"/>
            </w:rPr>
          </w:pPr>
        </w:p>
        <w:p w14:paraId="621086F1" w14:textId="77777777" w:rsidR="00457315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</w:pP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t xml:space="preserve">COMISIA NAŢIONALĂ PENTRU CONSULTĂRI </w:t>
          </w: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br/>
            <w:t>ŞI NEGOCIERI COLECTIVE</w:t>
          </w:r>
        </w:p>
        <w:p w14:paraId="3C3C202F" w14:textId="52174720" w:rsidR="00F12732" w:rsidRPr="00F12732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sz w:val="14"/>
              <w:szCs w:val="14"/>
              <w:lang w:val="x-none"/>
            </w:rPr>
          </w:pPr>
        </w:p>
      </w:tc>
    </w:tr>
    <w:tr w:rsidR="00782696" w:rsidRPr="00782696" w14:paraId="397C1B25" w14:textId="77777777" w:rsidTr="00D627AF">
      <w:tc>
        <w:tcPr>
          <w:tcW w:w="1818" w:type="pct"/>
          <w:tcBorders>
            <w:top w:val="single" w:sz="4" w:space="0" w:color="auto"/>
            <w:bottom w:val="single" w:sz="4" w:space="0" w:color="auto"/>
          </w:tcBorders>
        </w:tcPr>
        <w:p w14:paraId="70C11D16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  <w:tc>
        <w:tcPr>
          <w:tcW w:w="1365" w:type="pct"/>
          <w:tcBorders>
            <w:top w:val="single" w:sz="4" w:space="0" w:color="auto"/>
            <w:bottom w:val="single" w:sz="4" w:space="0" w:color="auto"/>
          </w:tcBorders>
        </w:tcPr>
        <w:p w14:paraId="3B85D113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4"/>
              <w:szCs w:val="20"/>
              <w:lang w:val="x-none"/>
            </w:rPr>
          </w:pPr>
        </w:p>
      </w:tc>
      <w:tc>
        <w:tcPr>
          <w:tcW w:w="1817" w:type="pct"/>
          <w:tcBorders>
            <w:top w:val="single" w:sz="4" w:space="0" w:color="auto"/>
            <w:bottom w:val="single" w:sz="4" w:space="0" w:color="auto"/>
          </w:tcBorders>
        </w:tcPr>
        <w:p w14:paraId="17B297F4" w14:textId="77777777" w:rsidR="00457315" w:rsidRPr="00782696" w:rsidRDefault="00457315" w:rsidP="00457315">
          <w:pPr>
            <w:keepNext/>
            <w:jc w:val="center"/>
            <w:outlineLvl w:val="5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</w:tr>
    <w:tr w:rsidR="00782696" w:rsidRPr="00782696" w14:paraId="62A231A2" w14:textId="77777777" w:rsidTr="00D627AF">
      <w:tc>
        <w:tcPr>
          <w:tcW w:w="1818" w:type="pct"/>
          <w:tcBorders>
            <w:top w:val="nil"/>
            <w:bottom w:val="nil"/>
          </w:tcBorders>
        </w:tcPr>
        <w:p w14:paraId="692A3A6C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1410353A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17" w:type="pct"/>
          <w:tcBorders>
            <w:top w:val="nil"/>
            <w:bottom w:val="nil"/>
          </w:tcBorders>
        </w:tcPr>
        <w:p w14:paraId="4CD6AC70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</w:tr>
    <w:bookmarkEnd w:id="2"/>
  </w:tbl>
  <w:p w14:paraId="607C0120" w14:textId="77777777" w:rsidR="00457315" w:rsidRPr="00782696" w:rsidRDefault="0045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52C39"/>
    <w:multiLevelType w:val="hybridMultilevel"/>
    <w:tmpl w:val="4BD45BD0"/>
    <w:lvl w:ilvl="0" w:tplc="721E6320">
      <w:start w:val="1"/>
      <w:numFmt w:val="decimal"/>
      <w:lvlText w:val="%1."/>
      <w:lvlJc w:val="left"/>
      <w:pPr>
        <w:tabs>
          <w:tab w:val="num" w:pos="2253"/>
        </w:tabs>
        <w:ind w:left="225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3CF3E02"/>
    <w:multiLevelType w:val="hybridMultilevel"/>
    <w:tmpl w:val="4BC8867C"/>
    <w:lvl w:ilvl="0" w:tplc="5E8A40E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83"/>
    <w:rsid w:val="0000747A"/>
    <w:rsid w:val="00021C2A"/>
    <w:rsid w:val="00043A35"/>
    <w:rsid w:val="0005529C"/>
    <w:rsid w:val="000553FA"/>
    <w:rsid w:val="00062767"/>
    <w:rsid w:val="00071A67"/>
    <w:rsid w:val="00080A2D"/>
    <w:rsid w:val="000A54D2"/>
    <w:rsid w:val="000D3C78"/>
    <w:rsid w:val="000E3483"/>
    <w:rsid w:val="000F2EC1"/>
    <w:rsid w:val="0010627B"/>
    <w:rsid w:val="00113A39"/>
    <w:rsid w:val="00127266"/>
    <w:rsid w:val="00152044"/>
    <w:rsid w:val="00180072"/>
    <w:rsid w:val="00182A80"/>
    <w:rsid w:val="00196803"/>
    <w:rsid w:val="00196A08"/>
    <w:rsid w:val="001A449A"/>
    <w:rsid w:val="001B0A81"/>
    <w:rsid w:val="001C6383"/>
    <w:rsid w:val="001D7C81"/>
    <w:rsid w:val="001E2998"/>
    <w:rsid w:val="001E4009"/>
    <w:rsid w:val="00210031"/>
    <w:rsid w:val="002200F1"/>
    <w:rsid w:val="00225CEB"/>
    <w:rsid w:val="00226E6B"/>
    <w:rsid w:val="00256D03"/>
    <w:rsid w:val="0029007A"/>
    <w:rsid w:val="00292522"/>
    <w:rsid w:val="00296005"/>
    <w:rsid w:val="002B2C4E"/>
    <w:rsid w:val="002C1F01"/>
    <w:rsid w:val="002E33F8"/>
    <w:rsid w:val="002F178F"/>
    <w:rsid w:val="002F1967"/>
    <w:rsid w:val="00316D2B"/>
    <w:rsid w:val="00342153"/>
    <w:rsid w:val="00375A4D"/>
    <w:rsid w:val="00377A05"/>
    <w:rsid w:val="003877DB"/>
    <w:rsid w:val="003A6E1C"/>
    <w:rsid w:val="003C00FD"/>
    <w:rsid w:val="003E2440"/>
    <w:rsid w:val="003E2D0C"/>
    <w:rsid w:val="004361A7"/>
    <w:rsid w:val="00457315"/>
    <w:rsid w:val="00476E39"/>
    <w:rsid w:val="00480B73"/>
    <w:rsid w:val="004935D9"/>
    <w:rsid w:val="004A1563"/>
    <w:rsid w:val="004D1264"/>
    <w:rsid w:val="00513A5D"/>
    <w:rsid w:val="00590F3E"/>
    <w:rsid w:val="00592FA2"/>
    <w:rsid w:val="00596F05"/>
    <w:rsid w:val="005B7F9F"/>
    <w:rsid w:val="005D038E"/>
    <w:rsid w:val="0062709B"/>
    <w:rsid w:val="0065701F"/>
    <w:rsid w:val="00661504"/>
    <w:rsid w:val="00670A33"/>
    <w:rsid w:val="0069706D"/>
    <w:rsid w:val="006C650E"/>
    <w:rsid w:val="006E2C1E"/>
    <w:rsid w:val="007046BE"/>
    <w:rsid w:val="00712C6E"/>
    <w:rsid w:val="00720681"/>
    <w:rsid w:val="00725A5C"/>
    <w:rsid w:val="00732BB7"/>
    <w:rsid w:val="007346FB"/>
    <w:rsid w:val="00742A80"/>
    <w:rsid w:val="00743435"/>
    <w:rsid w:val="00754B29"/>
    <w:rsid w:val="00782696"/>
    <w:rsid w:val="00793663"/>
    <w:rsid w:val="007A3D07"/>
    <w:rsid w:val="007A77D7"/>
    <w:rsid w:val="007E49A4"/>
    <w:rsid w:val="00810EE3"/>
    <w:rsid w:val="00831325"/>
    <w:rsid w:val="00872BFF"/>
    <w:rsid w:val="008B4670"/>
    <w:rsid w:val="008B58AD"/>
    <w:rsid w:val="008C2FD1"/>
    <w:rsid w:val="008C3981"/>
    <w:rsid w:val="008D275B"/>
    <w:rsid w:val="008E12C1"/>
    <w:rsid w:val="008E52F9"/>
    <w:rsid w:val="00900768"/>
    <w:rsid w:val="00954D61"/>
    <w:rsid w:val="00975242"/>
    <w:rsid w:val="0098502B"/>
    <w:rsid w:val="00A04ED7"/>
    <w:rsid w:val="00A240C0"/>
    <w:rsid w:val="00A24F2F"/>
    <w:rsid w:val="00A37554"/>
    <w:rsid w:val="00A52A53"/>
    <w:rsid w:val="00A559C4"/>
    <w:rsid w:val="00A851C0"/>
    <w:rsid w:val="00A91FC3"/>
    <w:rsid w:val="00AB0C38"/>
    <w:rsid w:val="00AB2FDC"/>
    <w:rsid w:val="00B005B5"/>
    <w:rsid w:val="00B03D3B"/>
    <w:rsid w:val="00B462F4"/>
    <w:rsid w:val="00B465CC"/>
    <w:rsid w:val="00B733A1"/>
    <w:rsid w:val="00B75F92"/>
    <w:rsid w:val="00B876FC"/>
    <w:rsid w:val="00BA4359"/>
    <w:rsid w:val="00BC3135"/>
    <w:rsid w:val="00BD2154"/>
    <w:rsid w:val="00BD428C"/>
    <w:rsid w:val="00BE1F37"/>
    <w:rsid w:val="00C11C9C"/>
    <w:rsid w:val="00C17E80"/>
    <w:rsid w:val="00C20BE9"/>
    <w:rsid w:val="00C50D5E"/>
    <w:rsid w:val="00C72BFE"/>
    <w:rsid w:val="00C77AB8"/>
    <w:rsid w:val="00C83B73"/>
    <w:rsid w:val="00CA3AA2"/>
    <w:rsid w:val="00CC5B6F"/>
    <w:rsid w:val="00CC6D80"/>
    <w:rsid w:val="00CD41AA"/>
    <w:rsid w:val="00D20859"/>
    <w:rsid w:val="00D21677"/>
    <w:rsid w:val="00D302F8"/>
    <w:rsid w:val="00D455DF"/>
    <w:rsid w:val="00D627AF"/>
    <w:rsid w:val="00D72B5F"/>
    <w:rsid w:val="00D83B23"/>
    <w:rsid w:val="00D84E37"/>
    <w:rsid w:val="00D94B7A"/>
    <w:rsid w:val="00DA0A69"/>
    <w:rsid w:val="00DA3244"/>
    <w:rsid w:val="00DD6843"/>
    <w:rsid w:val="00DF48AB"/>
    <w:rsid w:val="00E05A7F"/>
    <w:rsid w:val="00E14EA8"/>
    <w:rsid w:val="00E27FBB"/>
    <w:rsid w:val="00E34F3D"/>
    <w:rsid w:val="00E43758"/>
    <w:rsid w:val="00E57F55"/>
    <w:rsid w:val="00E646A5"/>
    <w:rsid w:val="00E737A8"/>
    <w:rsid w:val="00E90C81"/>
    <w:rsid w:val="00E9100A"/>
    <w:rsid w:val="00EA65CA"/>
    <w:rsid w:val="00F12732"/>
    <w:rsid w:val="00F302D7"/>
    <w:rsid w:val="00F51C33"/>
    <w:rsid w:val="00F61910"/>
    <w:rsid w:val="00F61FC9"/>
    <w:rsid w:val="00F67D39"/>
    <w:rsid w:val="00FA5FAE"/>
    <w:rsid w:val="00FB5DAC"/>
    <w:rsid w:val="00FD10AD"/>
    <w:rsid w:val="00FD7F3B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3CFF5"/>
  <w15:docId w15:val="{5682B622-71F2-4DEA-97B1-EEEC7927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83"/>
  </w:style>
  <w:style w:type="paragraph" w:styleId="Footer">
    <w:name w:val="footer"/>
    <w:basedOn w:val="Normal"/>
    <w:link w:val="Foot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483"/>
  </w:style>
  <w:style w:type="character" w:styleId="Hyperlink">
    <w:name w:val="Hyperlink"/>
    <w:basedOn w:val="DefaultParagraphFont"/>
    <w:uiPriority w:val="99"/>
    <w:unhideWhenUsed/>
    <w:rsid w:val="0029600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5701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B6F"/>
    <w:pPr>
      <w:ind w:left="720"/>
      <w:contextualSpacing/>
    </w:pPr>
  </w:style>
  <w:style w:type="paragraph" w:styleId="Revision">
    <w:name w:val="Revision"/>
    <w:hidden/>
    <w:uiPriority w:val="99"/>
    <w:semiHidden/>
    <w:rsid w:val="00EA6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3111-9851-4371-B444-69E883BD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2021-12-27T07:35:00Z</cp:lastPrinted>
  <dcterms:created xsi:type="dcterms:W3CDTF">2021-12-16T17:48:00Z</dcterms:created>
  <dcterms:modified xsi:type="dcterms:W3CDTF">2021-12-27T07:59:00Z</dcterms:modified>
</cp:coreProperties>
</file>